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1" w:beforeAutospacing="0" w:after="141" w:afterAutospacing="0"/>
        <w:ind w:left="0" w:right="0"/>
        <w:jc w:val="center"/>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pPr>
      <w:r>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t>网络竞价须知</w:t>
      </w:r>
    </w:p>
    <w:p>
      <w:pPr>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一、流转交易项目《网络竞价须知》，依据《岳阳市农村产权交易中心网络竞价实施办法（试行）》制定。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二、意向受让方应当在报名截止前按</w:t>
      </w:r>
      <w:r>
        <w:rPr>
          <w:rFonts w:hint="eastAsia" w:ascii="仿宋_GB2312" w:hAnsi="仿宋_GB2312" w:eastAsia="仿宋_GB2312" w:cs="仿宋_GB2312"/>
          <w:i w:val="0"/>
          <w:iCs w:val="0"/>
          <w:caps w:val="0"/>
          <w:color w:val="auto"/>
          <w:spacing w:val="0"/>
          <w:sz w:val="32"/>
          <w:szCs w:val="32"/>
          <w:shd w:val="clear" w:fill="FFFFFF"/>
          <w:lang w:val="en-US" w:eastAsia="zh-CN"/>
        </w:rPr>
        <w:t>公告约</w:t>
      </w:r>
      <w:r>
        <w:rPr>
          <w:rFonts w:hint="eastAsia" w:ascii="仿宋_GB2312" w:hAnsi="仿宋_GB2312" w:eastAsia="仿宋_GB2312" w:cs="仿宋_GB2312"/>
          <w:i w:val="0"/>
          <w:iCs w:val="0"/>
          <w:caps w:val="0"/>
          <w:color w:val="auto"/>
          <w:spacing w:val="0"/>
          <w:sz w:val="32"/>
          <w:szCs w:val="32"/>
          <w:shd w:val="clear" w:fill="FFFFFF"/>
        </w:rPr>
        <w:t>定缴纳保证金、签署并向岳阳市农村产权交易中心提交本次网络竞价《网络竞价承诺函》等竞价文件，经岳阳市农村产权交易中心审查合格后，取得竞价资格。意向受让方应了解并接受《岳阳市农村产权交易中心网络竞价实施办法（试行）》等业务规则的全部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意向受让方应全面了解并知悉</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提供的产权流转交易公告披露的流转交易标的信息有关情况及瑕疵，对存在的法律风险进行了判断，并对可能产生的风险进行了相应的风险应对准备，且对竞价成功后的《成交</w:t>
      </w:r>
      <w:r>
        <w:rPr>
          <w:rFonts w:hint="eastAsia" w:ascii="仿宋_GB2312" w:hAnsi="仿宋_GB2312" w:eastAsia="仿宋_GB2312" w:cs="仿宋_GB2312"/>
          <w:i w:val="0"/>
          <w:iCs w:val="0"/>
          <w:caps w:val="0"/>
          <w:color w:val="auto"/>
          <w:spacing w:val="0"/>
          <w:sz w:val="32"/>
          <w:szCs w:val="32"/>
          <w:shd w:val="clear" w:fill="FFFFFF"/>
          <w:lang w:val="en-US" w:eastAsia="zh-CN"/>
        </w:rPr>
        <w:t>确认</w:t>
      </w:r>
      <w:r>
        <w:rPr>
          <w:rFonts w:hint="eastAsia" w:ascii="仿宋_GB2312" w:hAnsi="仿宋_GB2312" w:eastAsia="仿宋_GB2312" w:cs="仿宋_GB2312"/>
          <w:i w:val="0"/>
          <w:iCs w:val="0"/>
          <w:caps w:val="0"/>
          <w:color w:val="auto"/>
          <w:spacing w:val="0"/>
          <w:sz w:val="32"/>
          <w:szCs w:val="32"/>
          <w:shd w:val="clear" w:fill="FFFFFF"/>
        </w:rPr>
        <w:t>书》及相关流转交易合同的签署均无异议。</w:t>
      </w:r>
    </w:p>
    <w:p>
      <w:pPr>
        <w:keepNext w:val="0"/>
        <w:keepLines w:val="0"/>
        <w:pageBreakBefore w:val="0"/>
        <w:widowControl w:val="0"/>
        <w:kinsoku/>
        <w:wordWrap/>
        <w:overflowPunct/>
        <w:topLinePunct w:val="0"/>
        <w:autoSpaceDE/>
        <w:autoSpaceDN/>
        <w:bidi w:val="0"/>
        <w:adjustRightInd/>
        <w:snapToGrid/>
        <w:spacing w:line="520" w:lineRule="exact"/>
        <w:ind w:firstLine="616" w:firstLineChars="200"/>
        <w:textAlignment w:val="auto"/>
        <w:rPr>
          <w:rFonts w:hint="eastAsia" w:ascii="仿宋_GB2312" w:hAnsi="仿宋_GB2312" w:eastAsia="仿宋_GB2312" w:cs="仿宋_GB2312"/>
          <w:i w:val="0"/>
          <w:iCs w:val="0"/>
          <w:caps w:val="0"/>
          <w:snapToGrid w:val="0"/>
          <w:color w:val="auto"/>
          <w:spacing w:val="-6"/>
          <w:sz w:val="32"/>
          <w:szCs w:val="32"/>
          <w:shd w:val="clear" w:fill="FFFFFF"/>
          <w:lang w:eastAsia="zh-CN"/>
        </w:rPr>
      </w:pPr>
      <w:r>
        <w:rPr>
          <w:rFonts w:hint="eastAsia" w:ascii="仿宋_GB2312" w:hAnsi="仿宋_GB2312" w:eastAsia="仿宋_GB2312" w:cs="仿宋_GB2312"/>
          <w:i w:val="0"/>
          <w:iCs w:val="0"/>
          <w:caps w:val="0"/>
          <w:snapToGrid w:val="0"/>
          <w:color w:val="auto"/>
          <w:spacing w:val="-6"/>
          <w:sz w:val="32"/>
          <w:szCs w:val="32"/>
          <w:shd w:val="clear" w:fill="FFFFFF"/>
        </w:rPr>
        <w:t>三、意向受让方应于网络竞价活动开始前，登录岳阳市农村产权交易中心网站（https://yueyangshi.nongjiao.com），进入网络竞价平台，了解并掌握相关操作规程。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四、本次网络竞价流转交易标的起始价为网页公示价格。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五、本次网络竞价采用阶梯竞价的竞价方式。阶梯竞价：加价阶梯为人民币：</w:t>
      </w:r>
      <w:r>
        <w:rPr>
          <w:rFonts w:hint="eastAsia" w:ascii="仿宋_GB2312" w:hAnsi="仿宋_GB2312" w:eastAsia="仿宋_GB2312" w:cs="仿宋_GB2312"/>
          <w:i w:val="0"/>
          <w:iCs w:val="0"/>
          <w:caps w:val="0"/>
          <w:color w:val="auto"/>
          <w:spacing w:val="0"/>
          <w:sz w:val="32"/>
          <w:szCs w:val="32"/>
          <w:highlight w:val="none"/>
          <w:u w:val="single"/>
          <w:shd w:val="clear" w:fill="FFFFFF"/>
        </w:rPr>
        <w:t>1000</w:t>
      </w:r>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0.00</w:t>
      </w:r>
      <w:r>
        <w:rPr>
          <w:rFonts w:hint="eastAsia" w:ascii="仿宋_GB2312" w:hAnsi="仿宋_GB2312" w:eastAsia="仿宋_GB2312" w:cs="仿宋_GB2312"/>
          <w:i w:val="0"/>
          <w:iCs w:val="0"/>
          <w:caps w:val="0"/>
          <w:color w:val="auto"/>
          <w:spacing w:val="0"/>
          <w:sz w:val="32"/>
          <w:szCs w:val="32"/>
          <w:shd w:val="clear" w:fill="FFFFFF"/>
        </w:rPr>
        <w:t>元的整数倍。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六、本次网络竞价由自由竞价期和延时竞价期组成。自由竞价期从公示时间开始（以竞价系统显示时间为准），自由竞价期结束后，若未开启延时竞价功能，则竞拍项目结束，当前有效报价方成为该次网络竞价活动的最高报价方；若已开启延时竞价功能，进入延时竞价期，竞价期可由多个延时竞价周期组成。在一个延时竞价周期内如未出现新的有效报价，则当前有效报价方成为该次网络竞价活动的最高报价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七、意向受让接受</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确定的流转交易条件，通过岳阳市农村产权交易中心的网络竞价系统进行动态递增报价，并接受将报价最高者确定为受让方的竞价方式。只征集到一个竞买方的，依照</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意愿进行处理。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八、竞价保证金的处置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一</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竞价时间截止，产生有效受让方时：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1. </w:t>
      </w:r>
      <w:r>
        <w:rPr>
          <w:rFonts w:hint="eastAsia" w:ascii="仿宋_GB2312" w:hAnsi="仿宋_GB2312" w:eastAsia="仿宋_GB2312" w:cs="仿宋_GB2312"/>
          <w:i w:val="0"/>
          <w:iCs w:val="0"/>
          <w:caps w:val="0"/>
          <w:color w:val="auto"/>
          <w:spacing w:val="0"/>
          <w:sz w:val="32"/>
          <w:szCs w:val="32"/>
          <w:shd w:val="clear" w:fill="FFFFFF"/>
        </w:rPr>
        <w:t>被确认为本次流转交易受让方所交纳竞价保证金的处置：被确认为本次流转交易受让方所交纳竞价保证金扣除应交纳的交易服务费后转入出让方</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转作签订《租赁合同》时该项目受让方的履约保证金（租赁押金）</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受让方应当在竞</w:t>
      </w:r>
      <w:r>
        <w:rPr>
          <w:rFonts w:hint="eastAsia" w:ascii="仿宋_GB2312" w:hAnsi="仿宋_GB2312" w:eastAsia="仿宋_GB2312" w:cs="仿宋_GB2312"/>
          <w:i w:val="0"/>
          <w:iCs w:val="0"/>
          <w:caps w:val="0"/>
          <w:color w:val="auto"/>
          <w:spacing w:val="0"/>
          <w:sz w:val="32"/>
          <w:szCs w:val="32"/>
          <w:highlight w:val="none"/>
          <w:shd w:val="clear" w:fill="FFFFFF"/>
        </w:rPr>
        <w:t>价结束</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后及时与</w:t>
      </w:r>
      <w:r>
        <w:rPr>
          <w:rFonts w:hint="eastAsia" w:ascii="仿宋_GB2312" w:hAnsi="仿宋_GB2312" w:eastAsia="仿宋_GB2312" w:cs="仿宋_GB2312"/>
          <w:i w:val="0"/>
          <w:iCs w:val="0"/>
          <w:caps w:val="0"/>
          <w:color w:val="auto"/>
          <w:spacing w:val="0"/>
          <w:sz w:val="32"/>
          <w:szCs w:val="32"/>
          <w:highlight w:val="none"/>
          <w:shd w:val="clear" w:fill="FFFFFF"/>
          <w:lang w:eastAsia="zh-CN"/>
        </w:rPr>
        <w:t>出让方</w:t>
      </w:r>
      <w:r>
        <w:rPr>
          <w:rFonts w:hint="eastAsia" w:ascii="仿宋_GB2312" w:hAnsi="仿宋_GB2312" w:eastAsia="仿宋_GB2312" w:cs="仿宋_GB2312"/>
          <w:i w:val="0"/>
          <w:iCs w:val="0"/>
          <w:caps w:val="0"/>
          <w:color w:val="auto"/>
          <w:spacing w:val="0"/>
          <w:sz w:val="32"/>
          <w:szCs w:val="32"/>
          <w:highlight w:val="none"/>
          <w:shd w:val="clear" w:fill="FFFFFF"/>
        </w:rPr>
        <w:t>签署</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租赁合同</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并缴纳有关费用。由受</w:t>
      </w:r>
      <w:r>
        <w:rPr>
          <w:rFonts w:hint="eastAsia" w:ascii="仿宋_GB2312" w:hAnsi="仿宋_GB2312" w:eastAsia="仿宋_GB2312" w:cs="仿宋_GB2312"/>
          <w:i w:val="0"/>
          <w:iCs w:val="0"/>
          <w:caps w:val="0"/>
          <w:color w:val="auto"/>
          <w:spacing w:val="0"/>
          <w:sz w:val="32"/>
          <w:szCs w:val="32"/>
          <w:shd w:val="clear" w:fill="FFFFFF"/>
        </w:rPr>
        <w:t>让方自身原因导致的逾期不签合同、不缴纳费用的，视为主动放弃受让资格，</w:t>
      </w:r>
      <w:r>
        <w:rPr>
          <w:rFonts w:hint="eastAsia" w:ascii="仿宋_GB2312" w:hAnsi="仿宋_GB2312" w:eastAsia="仿宋_GB2312" w:cs="仿宋_GB2312"/>
          <w:i w:val="0"/>
          <w:iCs w:val="0"/>
          <w:caps w:val="0"/>
          <w:color w:val="auto"/>
          <w:spacing w:val="0"/>
          <w:sz w:val="32"/>
          <w:szCs w:val="32"/>
          <w:highlight w:val="none"/>
          <w:shd w:val="clear" w:fill="FFFFFF"/>
        </w:rPr>
        <w:t>保证金作为</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岳阳市农村产权交易中心与</w:t>
      </w:r>
      <w:r>
        <w:rPr>
          <w:rFonts w:hint="eastAsia" w:ascii="仿宋_GB2312" w:hAnsi="仿宋_GB2312" w:eastAsia="仿宋_GB2312" w:cs="仿宋_GB2312"/>
          <w:i w:val="0"/>
          <w:iCs w:val="0"/>
          <w:caps w:val="0"/>
          <w:color w:val="auto"/>
          <w:spacing w:val="0"/>
          <w:sz w:val="32"/>
          <w:szCs w:val="32"/>
          <w:highlight w:val="none"/>
          <w:shd w:val="clear" w:fill="FFFFFF"/>
          <w:lang w:eastAsia="zh-CN"/>
        </w:rPr>
        <w:t>出让方</w:t>
      </w:r>
      <w:r>
        <w:rPr>
          <w:rFonts w:hint="eastAsia" w:ascii="仿宋_GB2312" w:hAnsi="仿宋_GB2312" w:eastAsia="仿宋_GB2312" w:cs="仿宋_GB2312"/>
          <w:i w:val="0"/>
          <w:iCs w:val="0"/>
          <w:caps w:val="0"/>
          <w:color w:val="auto"/>
          <w:spacing w:val="0"/>
          <w:sz w:val="32"/>
          <w:szCs w:val="32"/>
          <w:highlight w:val="none"/>
          <w:shd w:val="clear" w:fill="FFFFFF"/>
        </w:rPr>
        <w:t>的损失赔偿，不再退还，</w:t>
      </w:r>
      <w:r>
        <w:rPr>
          <w:rFonts w:hint="eastAsia" w:ascii="仿宋_GB2312" w:hAnsi="仿宋_GB2312" w:eastAsia="仿宋_GB2312" w:cs="仿宋_GB2312"/>
          <w:i w:val="0"/>
          <w:iCs w:val="0"/>
          <w:caps w:val="0"/>
          <w:color w:val="auto"/>
          <w:spacing w:val="0"/>
          <w:sz w:val="32"/>
          <w:szCs w:val="32"/>
          <w:shd w:val="clear" w:fill="FFFFFF"/>
        </w:rPr>
        <w:t>由岳阳市农村产权交易中心与</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共同处理，流转交易标的由</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自行处置。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2. </w:t>
      </w:r>
      <w:r>
        <w:rPr>
          <w:rFonts w:hint="eastAsia" w:ascii="仿宋_GB2312" w:hAnsi="仿宋_GB2312" w:eastAsia="仿宋_GB2312" w:cs="仿宋_GB2312"/>
          <w:i w:val="0"/>
          <w:iCs w:val="0"/>
          <w:caps w:val="0"/>
          <w:color w:val="auto"/>
          <w:spacing w:val="0"/>
          <w:sz w:val="32"/>
          <w:szCs w:val="32"/>
          <w:shd w:val="clear" w:fill="FFFFFF"/>
        </w:rPr>
        <w:t>其他受让方所交纳保证金的处置：其他意向受让方</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lang w:val="en-US" w:eastAsia="zh-CN"/>
        </w:rPr>
        <w:t>在网络竞价项目交易成功（竞得人与出让方签订《租赁合同》）后</w:t>
      </w:r>
      <w:r>
        <w:rPr>
          <w:rFonts w:hint="eastAsia" w:ascii="仿宋_GB2312" w:hAnsi="仿宋_GB2312" w:eastAsia="仿宋_GB2312" w:cs="仿宋_GB2312"/>
          <w:i w:val="0"/>
          <w:iCs w:val="0"/>
          <w:caps w:val="0"/>
          <w:color w:val="auto"/>
          <w:spacing w:val="0"/>
          <w:sz w:val="32"/>
          <w:szCs w:val="32"/>
          <w:shd w:val="clear" w:fill="FFFFFF"/>
        </w:rPr>
        <w:t>次</w:t>
      </w:r>
      <w:r>
        <w:rPr>
          <w:rFonts w:hint="eastAsia" w:ascii="仿宋_GB2312" w:hAnsi="仿宋_GB2312" w:eastAsia="仿宋_GB2312" w:cs="仿宋_GB2312"/>
          <w:i w:val="0"/>
          <w:iCs w:val="0"/>
          <w:caps w:val="0"/>
          <w:color w:val="auto"/>
          <w:spacing w:val="0"/>
          <w:sz w:val="32"/>
          <w:szCs w:val="32"/>
          <w:highlight w:val="none"/>
          <w:shd w:val="clear" w:fill="FFFFFF"/>
        </w:rPr>
        <w:t>日起7个工作日内，办理退还</w:t>
      </w:r>
      <w:r>
        <w:rPr>
          <w:rFonts w:hint="eastAsia" w:ascii="仿宋_GB2312" w:hAnsi="仿宋_GB2312" w:eastAsia="仿宋_GB2312" w:cs="仿宋_GB2312"/>
          <w:i w:val="0"/>
          <w:iCs w:val="0"/>
          <w:caps w:val="0"/>
          <w:color w:val="auto"/>
          <w:spacing w:val="0"/>
          <w:sz w:val="32"/>
          <w:szCs w:val="32"/>
          <w:shd w:val="clear" w:fill="FFFFFF"/>
        </w:rPr>
        <w:t>保证金手续，如遇周六日或银行系统升级维修等特殊情况不能正常办理，则顺延办理，竞价保证金不计利息。意向受让方以银行转账方式缴付竞价保证金的，竞价保证金退回原划款账户；意向受让方以现金方式缴付竞价保证金的，其竞价保证金退还其提供的银行账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竞价时间截止，所有意向受让方均未报价导致本次网络竞价终结的，视为违约，所有意向受让方交纳的竞价保证金将不予退还，划归</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所有。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九、意向受让方应当对其参与网络竞价的用户名和密码的安全性负责，任何使用意向受让方用户名和密码登录进入网络竞价系统的用户，在系统中的一切行为均视为意向受让方本人行为，由意向受让方负责。</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十、意向受让方的义务：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一</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意向受让方有维护竞价秩序的义务；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意向受让方有按规定缴纳各种费用的义务：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三</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意向受让方有执行交易文件的义务；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四</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意向受让方有服从工作人员指挥的义务；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lang w:eastAsia="zh-CN"/>
        </w:rPr>
      </w:pP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五</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意向受让方有遵守会场纪律的义务。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十一、因意向受让方有如下行为产生的一切后果，岳阳市农村产权交易中心不承担任何责任：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1</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未及时关注农村产权交易中心发布的竞价相关信息的；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2. </w:t>
      </w:r>
      <w:r>
        <w:rPr>
          <w:rFonts w:hint="eastAsia" w:ascii="仿宋_GB2312" w:hAnsi="仿宋_GB2312" w:eastAsia="仿宋_GB2312" w:cs="仿宋_GB2312"/>
          <w:i w:val="0"/>
          <w:iCs w:val="0"/>
          <w:caps w:val="0"/>
          <w:color w:val="auto"/>
          <w:spacing w:val="0"/>
          <w:sz w:val="32"/>
          <w:szCs w:val="32"/>
          <w:shd w:val="clear" w:fill="FFFFFF"/>
        </w:rPr>
        <w:t>所填写的信息不真实、不准确或不完整而造成注册帐户无法使用或保证金无法退还的；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3. </w:t>
      </w:r>
      <w:r>
        <w:rPr>
          <w:rFonts w:hint="eastAsia" w:ascii="仿宋_GB2312" w:hAnsi="仿宋_GB2312" w:eastAsia="仿宋_GB2312" w:cs="仿宋_GB2312"/>
          <w:i w:val="0"/>
          <w:iCs w:val="0"/>
          <w:caps w:val="0"/>
          <w:color w:val="auto"/>
          <w:spacing w:val="0"/>
          <w:sz w:val="32"/>
          <w:szCs w:val="32"/>
          <w:shd w:val="clear" w:fill="FFFFFF"/>
        </w:rPr>
        <w:t>由于意向受让方自身的终端设备和网络异常等原因导致无法正常报价的；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4. </w:t>
      </w:r>
      <w:r>
        <w:rPr>
          <w:rFonts w:hint="eastAsia" w:ascii="仿宋_GB2312" w:hAnsi="仿宋_GB2312" w:eastAsia="仿宋_GB2312" w:cs="仿宋_GB2312"/>
          <w:i w:val="0"/>
          <w:iCs w:val="0"/>
          <w:caps w:val="0"/>
          <w:color w:val="auto"/>
          <w:spacing w:val="0"/>
          <w:sz w:val="32"/>
          <w:szCs w:val="32"/>
          <w:shd w:val="clear" w:fill="FFFFFF"/>
        </w:rPr>
        <w:t>网络竞价时间以网络竞价系统服务器时间为准, 由于意向受让方自身终端设备时间与网络竞价服务器时间不符而导致的未按时参与报价的。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十二、网络竞价系统因不可抗力、软硬件故障、非法入侵、恶意攻击等原因而导致系统异常、竞价活动中断的，当次网络竞价结果无效，岳阳市农村产权交易中心立即与</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协商后续方案，并将结果及时通知各意向受让方，同时岳阳市农村产权交易中心不承担任何责任。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十三、法律责任：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违反流转交易文件规定，造成流转交易失败，需重新组织流转交易的，对违反规定的意向受让方，取消再次竞价资格，并依法追究法律责任。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对扰乱流转交易秩序的意向受让方，制止无效的，取消其竞价资格，构成犯罪的，依法追究刑事责任。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十四、本须知未规定事宜按照岳阳市农村产权交易中心相关流转交易规则、制度、管理办法等文件执行。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十五、本《网络竞价须知》有关条款的解释权和修订权归岳阳市农村产权交易中心，岳阳市农村产权交易中心有权根据相关法律、法规和现实情况进行变更和修订。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意向受让方签字：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盖章：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ZDY5MWEzYTA0YjhhYjU0ODU4NDI3NmNkMmY2ZWQifQ=="/>
  </w:docVars>
  <w:rsids>
    <w:rsidRoot w:val="7F212292"/>
    <w:rsid w:val="0A28568F"/>
    <w:rsid w:val="0ED01459"/>
    <w:rsid w:val="220555A0"/>
    <w:rsid w:val="35506783"/>
    <w:rsid w:val="4E97037C"/>
    <w:rsid w:val="597F5087"/>
    <w:rsid w:val="5F154455"/>
    <w:rsid w:val="63A71377"/>
    <w:rsid w:val="7F212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1960</Words>
  <Characters>2003</Characters>
  <Lines>0</Lines>
  <Paragraphs>0</Paragraphs>
  <TotalTime>27</TotalTime>
  <ScaleCrop>false</ScaleCrop>
  <LinksUpToDate>false</LinksUpToDate>
  <CharactersWithSpaces>2090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2024-01-16T07:39:00Z</dcterms:created>
  <dc:creator>秋酿。</dc:creator>
  <cp:lastModifiedBy>秋酿。</cp:lastModifiedBy>
  <cp:lastPrinted>2024-01-16T08:24:00Z</cp:lastPrinted>
  <dcterms:modified xsi:type="dcterms:W3CDTF">2024-06-05T01:30:54Z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29790CF8D5B64C9B8BFFE0381A933A38_13</vt:lpwstr>
  </property>
</Properties>
</file>