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B8CDA">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Times New Roman" w:hAnsi="Times New Roman" w:eastAsia="宋体" w:cs="Times New Roman"/>
          <w:b/>
          <w:bCs/>
          <w:kern w:val="44"/>
          <w:sz w:val="24"/>
          <w:szCs w:val="44"/>
          <w:lang w:val="en-US" w:eastAsia="zh-CN" w:bidi="ar-SA"/>
        </w:rPr>
      </w:pPr>
      <w:bookmarkStart w:id="0" w:name="_Toc16124"/>
      <w:bookmarkStart w:id="1" w:name="_Toc14416"/>
      <w:bookmarkStart w:id="2" w:name="_Toc25224"/>
      <w:bookmarkStart w:id="3" w:name="_Toc23507"/>
      <w:bookmarkStart w:id="4" w:name="_Toc29197"/>
      <w:bookmarkStart w:id="5" w:name="_Toc29263"/>
      <w:bookmarkStart w:id="6" w:name="_Toc26736"/>
      <w:r>
        <w:rPr>
          <w:rStyle w:val="12"/>
          <w:rFonts w:hint="eastAsia"/>
          <w:lang w:val="en-US" w:eastAsia="zh-CN"/>
        </w:rPr>
        <w:t>网络竞价承诺函</w:t>
      </w:r>
      <w:bookmarkEnd w:id="0"/>
      <w:bookmarkEnd w:id="1"/>
      <w:bookmarkEnd w:id="2"/>
      <w:bookmarkEnd w:id="3"/>
      <w:bookmarkEnd w:id="4"/>
      <w:bookmarkEnd w:id="5"/>
      <w:bookmarkEnd w:id="6"/>
    </w:p>
    <w:p w14:paraId="5E902D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 xml:space="preserve">市农村产权交易中心：    </w:t>
      </w:r>
    </w:p>
    <w:p w14:paraId="096641B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本意向受让方就参与</w:t>
      </w:r>
      <w:r>
        <w:rPr>
          <w:rFonts w:hint="eastAsia" w:ascii="仿宋" w:hAnsi="仿宋" w:eastAsia="仿宋" w:cs="仿宋"/>
          <w:b w:val="0"/>
          <w:bCs w:val="0"/>
          <w:color w:val="auto"/>
          <w:kern w:val="2"/>
          <w:sz w:val="24"/>
          <w:szCs w:val="24"/>
          <w:u w:val="single"/>
          <w:lang w:val="en-US" w:eastAsia="zh-CN" w:bidi="ar-SA"/>
        </w:rPr>
        <w:t xml:space="preserve">                        </w:t>
      </w:r>
      <w:r>
        <w:rPr>
          <w:rFonts w:hint="eastAsia" w:ascii="仿宋" w:hAnsi="仿宋" w:eastAsia="仿宋" w:cs="仿宋"/>
          <w:b w:val="0"/>
          <w:bCs w:val="0"/>
          <w:color w:val="auto"/>
          <w:kern w:val="2"/>
          <w:sz w:val="24"/>
          <w:szCs w:val="24"/>
          <w:lang w:val="en-US" w:eastAsia="zh-CN" w:bidi="ar-SA"/>
        </w:rPr>
        <w:t>流转交易标的网络竞价作出如下承诺：</w:t>
      </w:r>
    </w:p>
    <w:p w14:paraId="25CAB0EB">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第一条：</w:t>
      </w:r>
      <w:r>
        <w:rPr>
          <w:rFonts w:hint="eastAsia" w:ascii="仿宋" w:hAnsi="仿宋" w:eastAsia="仿宋" w:cs="仿宋"/>
          <w:b w:val="0"/>
          <w:bCs w:val="0"/>
          <w:color w:val="auto"/>
          <w:kern w:val="2"/>
          <w:sz w:val="24"/>
          <w:szCs w:val="24"/>
          <w:lang w:val="en-US" w:eastAsia="zh-CN" w:bidi="ar-SA"/>
        </w:rPr>
        <w:t>本意向受让方同意按照农村产权流转交易公告的要求，参加</w:t>
      </w:r>
      <w:r>
        <w:rPr>
          <w:rFonts w:hint="eastAsia" w:ascii="仿宋" w:hAnsi="仿宋" w:eastAsia="仿宋" w:cs="仿宋"/>
          <w:b w:val="0"/>
          <w:bCs w:val="0"/>
          <w:color w:val="auto"/>
          <w:kern w:val="2"/>
          <w:sz w:val="24"/>
          <w:szCs w:val="24"/>
          <w:u w:val="single"/>
          <w:lang w:val="en-US" w:eastAsia="zh-CN" w:bidi="ar-SA"/>
        </w:rPr>
        <w:t xml:space="preserve">                  </w:t>
      </w:r>
      <w:r>
        <w:rPr>
          <w:rFonts w:hint="eastAsia" w:ascii="仿宋" w:hAnsi="仿宋" w:eastAsia="仿宋" w:cs="仿宋"/>
          <w:b w:val="0"/>
          <w:bCs w:val="0"/>
          <w:color w:val="auto"/>
          <w:kern w:val="2"/>
          <w:sz w:val="24"/>
          <w:szCs w:val="24"/>
          <w:lang w:val="en-US" w:eastAsia="zh-CN" w:bidi="ar-SA"/>
        </w:rPr>
        <w:t>流转交易标的网络竞价，并参与报价。</w:t>
      </w:r>
    </w:p>
    <w:p w14:paraId="4227CA9E">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第二条</w:t>
      </w:r>
      <w:r>
        <w:rPr>
          <w:rFonts w:hint="eastAsia" w:ascii="仿宋" w:hAnsi="仿宋" w:eastAsia="仿宋" w:cs="仿宋"/>
          <w:b w:val="0"/>
          <w:bCs w:val="0"/>
          <w:color w:val="auto"/>
          <w:kern w:val="2"/>
          <w:sz w:val="24"/>
          <w:szCs w:val="24"/>
          <w:lang w:val="en-US" w:eastAsia="zh-CN" w:bidi="ar-SA"/>
        </w:rPr>
        <w:t xml:space="preserve"> 本意向受让方对</w:t>
      </w:r>
      <w:r>
        <w:rPr>
          <w:rFonts w:hint="eastAsia" w:ascii="仿宋" w:hAnsi="仿宋" w:eastAsia="仿宋" w:cs="仿宋"/>
          <w:b w:val="0"/>
          <w:bCs w:val="0"/>
          <w:color w:val="auto"/>
          <w:kern w:val="2"/>
          <w:sz w:val="24"/>
          <w:szCs w:val="24"/>
          <w:u w:val="single"/>
          <w:lang w:val="en-US" w:eastAsia="zh-CN" w:bidi="ar-SA"/>
        </w:rPr>
        <w:t xml:space="preserve">                      </w:t>
      </w:r>
      <w:r>
        <w:rPr>
          <w:rFonts w:hint="eastAsia" w:ascii="仿宋" w:hAnsi="仿宋" w:eastAsia="仿宋" w:cs="仿宋"/>
          <w:b w:val="0"/>
          <w:bCs w:val="0"/>
          <w:color w:val="auto"/>
          <w:kern w:val="2"/>
          <w:sz w:val="24"/>
          <w:szCs w:val="24"/>
          <w:lang w:val="en-US" w:eastAsia="zh-CN" w:bidi="ar-SA"/>
        </w:rPr>
        <w:t>流转交易标的和《</w:t>
      </w:r>
      <w:bookmarkStart w:id="7" w:name="_GoBack"/>
      <w:bookmarkEnd w:id="7"/>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市农村产权交易中心网络竞价实施办法（试行）》、《</w:t>
      </w: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市农村产权交易中心网络竞价须知》已充分了解，并自愿遵守文件中的相关规定。</w:t>
      </w:r>
    </w:p>
    <w:p w14:paraId="43973C6B">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第三条</w:t>
      </w:r>
      <w:r>
        <w:rPr>
          <w:rFonts w:hint="eastAsia" w:ascii="仿宋" w:hAnsi="仿宋" w:eastAsia="仿宋" w:cs="仿宋"/>
          <w:b w:val="0"/>
          <w:bCs w:val="0"/>
          <w:color w:val="auto"/>
          <w:kern w:val="2"/>
          <w:sz w:val="24"/>
          <w:szCs w:val="24"/>
          <w:lang w:val="en-US" w:eastAsia="zh-CN" w:bidi="ar-SA"/>
        </w:rPr>
        <w:t xml:space="preserve"> 本意向受让方已进行并完成针对本流转交易标的的尽职调查工作(包括但不限于查阅由转出方提供的本流转交易标的的档案文件），对流转交易标的情况已充分知晓。本意向受让方自行承担包括但不限于因所获取的表达信息不全面、错误或误解等而产生的相应后果，流转交易标的因权属、真伪、质量或使用性能等产生的问题与</w:t>
      </w: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市农村产权交易中心无关。</w:t>
      </w:r>
    </w:p>
    <w:p w14:paraId="344D8B2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第四条 </w:t>
      </w:r>
      <w:r>
        <w:rPr>
          <w:rFonts w:hint="eastAsia" w:ascii="仿宋" w:hAnsi="仿宋" w:eastAsia="仿宋" w:cs="仿宋"/>
          <w:b w:val="0"/>
          <w:bCs w:val="0"/>
          <w:color w:val="auto"/>
          <w:kern w:val="2"/>
          <w:sz w:val="24"/>
          <w:szCs w:val="24"/>
          <w:lang w:val="en-US" w:eastAsia="zh-CN" w:bidi="ar-SA"/>
        </w:rPr>
        <w:t>本意向受让方同意转出方和</w:t>
      </w: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市农村产权交易中心规定的出现下列情况之一保证金不再退还，并向</w:t>
      </w: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市农村产权交易中心支付竞价交易服务费。</w:t>
      </w:r>
    </w:p>
    <w:p w14:paraId="3C49016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（一）产生一名竞买方时，若该意向受让方未按照时间签订流转交易合同、未缴纳流转交易费用的；</w:t>
      </w:r>
    </w:p>
    <w:p w14:paraId="6769BA5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（二）产生两名（包含两名）以上意向受让方时，若全部意向受让方由于自身原因均未参加网络竞价导致此次流转交易未产生有效受让方的；</w:t>
      </w:r>
    </w:p>
    <w:p w14:paraId="3A6E38F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（三）被确认为本次流转交易的受让方后，受让方未在竞价结束次日起5个工作日内与转出方签署相关流转交易合同、未缴纳流转交易费用的。</w:t>
      </w:r>
    </w:p>
    <w:p w14:paraId="6748F39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（四）釆用非法手段、非法行为，进行网络竞价的；</w:t>
      </w:r>
    </w:p>
    <w:p w14:paraId="199BB29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（五）不按规定合同条款签约的。</w:t>
      </w:r>
    </w:p>
    <w:p w14:paraId="567B0F6C">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第五条</w:t>
      </w:r>
      <w:r>
        <w:rPr>
          <w:rFonts w:hint="eastAsia" w:ascii="仿宋" w:hAnsi="仿宋" w:eastAsia="仿宋" w:cs="仿宋"/>
          <w:b w:val="0"/>
          <w:bCs w:val="0"/>
          <w:color w:val="auto"/>
          <w:kern w:val="2"/>
          <w:sz w:val="24"/>
          <w:szCs w:val="24"/>
          <w:lang w:val="en-US" w:eastAsia="zh-CN" w:bidi="ar-SA"/>
        </w:rPr>
        <w:t xml:space="preserve"> 本意向受让方承诺在竞价成功后严格按照转出方的要求予以开发利用，且不用于非农业建设，不改变原用途，不破坏农业综合生产能力，不破坏生态环境，对于需提供开发利用规划的，及时提交规划文件。</w:t>
      </w:r>
    </w:p>
    <w:p w14:paraId="6628C96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第六条 </w:t>
      </w:r>
      <w:r>
        <w:rPr>
          <w:rFonts w:hint="eastAsia" w:ascii="仿宋" w:hAnsi="仿宋" w:eastAsia="仿宋" w:cs="仿宋"/>
          <w:b w:val="0"/>
          <w:bCs w:val="0"/>
          <w:color w:val="auto"/>
          <w:kern w:val="2"/>
          <w:sz w:val="24"/>
          <w:szCs w:val="24"/>
          <w:lang w:val="en-US" w:eastAsia="zh-CN" w:bidi="ar-SA"/>
        </w:rPr>
        <w:t>本意向受让方承诺在竞价成功后按照</w:t>
      </w:r>
      <w:r>
        <w:rPr>
          <w:rFonts w:hint="eastAsia" w:ascii="仿宋" w:hAnsi="仿宋" w:cs="仿宋"/>
          <w:b w:val="0"/>
          <w:bCs w:val="0"/>
          <w:color w:val="auto"/>
          <w:kern w:val="2"/>
          <w:sz w:val="24"/>
          <w:szCs w:val="24"/>
          <w:lang w:val="en-US" w:eastAsia="zh-CN" w:bidi="ar-SA"/>
        </w:rPr>
        <w:t>张家界</w:t>
      </w:r>
      <w:r>
        <w:rPr>
          <w:rFonts w:hint="eastAsia" w:ascii="仿宋" w:hAnsi="仿宋" w:eastAsia="仿宋" w:cs="仿宋"/>
          <w:b w:val="0"/>
          <w:bCs w:val="0"/>
          <w:color w:val="auto"/>
          <w:kern w:val="2"/>
          <w:sz w:val="24"/>
          <w:szCs w:val="24"/>
          <w:lang w:val="en-US" w:eastAsia="zh-CN" w:bidi="ar-SA"/>
        </w:rPr>
        <w:t>市农村产权交易中心要求与转出方签署农村产权流转交易合同，并按农村产权流转交易合同的约定支付流转交易价款。</w:t>
      </w:r>
    </w:p>
    <w:p w14:paraId="45D8AA54">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第七条 </w:t>
      </w:r>
      <w:r>
        <w:rPr>
          <w:rFonts w:hint="eastAsia" w:ascii="仿宋" w:hAnsi="仿宋" w:eastAsia="仿宋" w:cs="仿宋"/>
          <w:b w:val="0"/>
          <w:bCs w:val="0"/>
          <w:color w:val="auto"/>
          <w:kern w:val="2"/>
          <w:sz w:val="24"/>
          <w:szCs w:val="24"/>
          <w:lang w:val="en-US" w:eastAsia="zh-CN" w:bidi="ar-SA"/>
        </w:rPr>
        <w:t>本意向受让方承诺如遇互联网可能出现不稳定情况、网络黑客恶意攻击、以及本人操作失误等情况导致竞价无法正常报价的，所造成的损失由本意向受让方承担。</w:t>
      </w:r>
    </w:p>
    <w:p w14:paraId="5718936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p>
    <w:p w14:paraId="16E7878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 xml:space="preserve">                                       </w:t>
      </w:r>
      <w:r>
        <w:rPr>
          <w:rFonts w:hint="eastAsia" w:ascii="仿宋" w:hAnsi="仿宋" w:eastAsia="仿宋" w:cs="仿宋"/>
          <w:b w:val="0"/>
          <w:bCs w:val="0"/>
          <w:color w:val="auto"/>
          <w:kern w:val="2"/>
          <w:sz w:val="24"/>
          <w:szCs w:val="24"/>
          <w:lang w:val="en-US" w:eastAsia="zh-CN" w:bidi="ar-SA"/>
        </w:rPr>
        <w:t>意向受让方签字：</w:t>
      </w:r>
      <w:r>
        <w:rPr>
          <w:rFonts w:hint="eastAsia" w:ascii="仿宋" w:hAnsi="仿宋" w:cs="仿宋"/>
          <w:b w:val="0"/>
          <w:bCs w:val="0"/>
          <w:color w:val="auto"/>
          <w:kern w:val="2"/>
          <w:sz w:val="24"/>
          <w:szCs w:val="24"/>
          <w:lang w:val="en-US" w:eastAsia="zh-CN" w:bidi="ar-SA"/>
        </w:rPr>
        <w:t xml:space="preserve">    </w:t>
      </w:r>
    </w:p>
    <w:p w14:paraId="28C64B71">
      <w:pPr>
        <w:jc w:val="center"/>
      </w:pPr>
      <w:r>
        <w:rPr>
          <w:rFonts w:hint="eastAsia" w:ascii="仿宋" w:hAnsi="仿宋" w:cs="仿宋"/>
          <w:sz w:val="24"/>
          <w:szCs w:val="24"/>
          <w:lang w:val="en-US" w:eastAsia="zh-CN"/>
        </w:rPr>
        <w:t xml:space="preserve">                                       </w:t>
      </w:r>
      <w:r>
        <w:rPr>
          <w:rFonts w:hint="eastAsia" w:ascii="仿宋" w:hAnsi="仿宋" w:eastAsia="仿宋" w:cs="仿宋"/>
          <w:sz w:val="24"/>
          <w:szCs w:val="24"/>
          <w:lang w:val="en-US" w:eastAsia="zh-CN"/>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2VkYzFiMmRjMmQ3N2JlODMzYjM0ZGEwMjg0MmIifQ=="/>
  </w:docVars>
  <w:rsids>
    <w:rsidRoot w:val="00000000"/>
    <w:rsid w:val="0A9C1055"/>
    <w:rsid w:val="0DEF7525"/>
    <w:rsid w:val="17A71BF3"/>
    <w:rsid w:val="24A46B8C"/>
    <w:rsid w:val="287E1D08"/>
    <w:rsid w:val="2BCA10C0"/>
    <w:rsid w:val="34761270"/>
    <w:rsid w:val="35BD4C12"/>
    <w:rsid w:val="3D3663E6"/>
    <w:rsid w:val="3D7C4808"/>
    <w:rsid w:val="45433312"/>
    <w:rsid w:val="47E57C0C"/>
    <w:rsid w:val="51E047D4"/>
    <w:rsid w:val="55033376"/>
    <w:rsid w:val="56156D66"/>
    <w:rsid w:val="71935C0E"/>
    <w:rsid w:val="7F56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link w:val="13"/>
    <w:qFormat/>
    <w:uiPriority w:val="0"/>
    <w:pPr>
      <w:keepNext/>
      <w:keepLines/>
      <w:spacing w:line="360" w:lineRule="auto"/>
      <w:ind w:firstLine="0" w:firstLineChars="0"/>
      <w:jc w:val="center"/>
      <w:outlineLvl w:val="0"/>
    </w:pPr>
    <w:rPr>
      <w:rFonts w:ascii="Times New Roman" w:hAnsi="Times New Roman" w:eastAsia="方正小标宋简体" w:cs="Times New Roman"/>
      <w:b/>
      <w:sz w:val="36"/>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 w:type="paragraph" w:styleId="4">
    <w:name w:val="Body Text"/>
    <w:basedOn w:val="1"/>
    <w:qFormat/>
    <w:uiPriority w:val="0"/>
    <w:pPr>
      <w:adjustRightInd w:val="0"/>
      <w:snapToGrid w:val="0"/>
      <w:spacing w:line="360" w:lineRule="auto"/>
      <w:ind w:left="0" w:firstLine="1041" w:firstLineChars="200"/>
    </w:pPr>
    <w:rPr>
      <w:rFonts w:ascii="宋体" w:hAnsi="宋体" w:eastAsia="仿宋" w:cs="宋体"/>
      <w:sz w:val="28"/>
      <w:szCs w:val="32"/>
      <w:lang w:val="zh-CN" w:bidi="zh-CN"/>
    </w:r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rFonts w:ascii="Calibri" w:hAnsi="Calibri" w:eastAsia="宋体" w:cs="Times New Roman"/>
      <w:sz w:val="28"/>
      <w:szCs w:val="24"/>
    </w:rPr>
  </w:style>
  <w:style w:type="table" w:styleId="8">
    <w:name w:val="Table Grid"/>
    <w:basedOn w:val="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Body text|1"/>
    <w:basedOn w:val="1"/>
    <w:qFormat/>
    <w:uiPriority w:val="0"/>
    <w:pPr>
      <w:spacing w:line="316" w:lineRule="auto"/>
      <w:ind w:firstLine="400"/>
      <w:jc w:val="left"/>
    </w:pPr>
    <w:rPr>
      <w:rFonts w:ascii="MingLiU" w:hAnsi="MingLiU" w:eastAsia="MingLiU" w:cs="MingLiU"/>
      <w:color w:val="3F3C4A"/>
      <w:kern w:val="0"/>
      <w:sz w:val="19"/>
      <w:szCs w:val="19"/>
      <w:lang w:val="zh-TW" w:eastAsia="zh-TW" w:bidi="zh-TW"/>
    </w:rPr>
  </w:style>
  <w:style w:type="paragraph" w:customStyle="1" w:styleId="11">
    <w:name w:val="Table caption|1"/>
    <w:basedOn w:val="1"/>
    <w:qFormat/>
    <w:uiPriority w:val="0"/>
    <w:pPr>
      <w:spacing w:after="60"/>
      <w:jc w:val="left"/>
    </w:pPr>
    <w:rPr>
      <w:rFonts w:ascii="MingLiU" w:hAnsi="MingLiU" w:eastAsia="MingLiU" w:cs="MingLiU"/>
      <w:color w:val="3F3C4A"/>
      <w:kern w:val="0"/>
      <w:sz w:val="19"/>
      <w:szCs w:val="19"/>
      <w:lang w:val="zh-TW" w:eastAsia="zh-TW" w:bidi="zh-TW"/>
    </w:rPr>
  </w:style>
  <w:style w:type="character" w:customStyle="1" w:styleId="12">
    <w:name w:val="标题 1 字符"/>
    <w:link w:val="3"/>
    <w:qFormat/>
    <w:uiPriority w:val="0"/>
    <w:rPr>
      <w:rFonts w:ascii="Times New Roman" w:hAnsi="Times New Roman" w:eastAsia="方正小标宋简体" w:cs="Times New Roman"/>
      <w:b/>
      <w:sz w:val="36"/>
      <w:szCs w:val="20"/>
    </w:rPr>
  </w:style>
  <w:style w:type="character" w:customStyle="1" w:styleId="13">
    <w:name w:val="标题 1 Char"/>
    <w:link w:val="3"/>
    <w:qFormat/>
    <w:uiPriority w:val="0"/>
    <w:rPr>
      <w:rFonts w:ascii="Times New Roman" w:hAnsi="Times New Roman" w:eastAsia="方正小标宋简体" w:cs="Times New Roman"/>
      <w:b/>
      <w:sz w:val="36"/>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861</Words>
  <Characters>861</Characters>
  <Lines>0</Lines>
  <Paragraphs>0</Paragraphs>
  <TotalTime>1</TotalTime>
  <ScaleCrop>false</ScaleCrop>
  <LinksUpToDate>false</LinksUpToDate>
  <CharactersWithSpaces>1003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2022-12-05T08:05:00Z</dcterms:created>
  <dc:creator>Administrator</dc:creator>
  <cp:lastModifiedBy>咕叽咕叽</cp:lastModifiedBy>
  <dcterms:modified xsi:type="dcterms:W3CDTF">2025-08-19T06:10:18Z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F73AB1403E2C4F2EB913C6F40976F8A6_13</vt:lpwstr>
  </property>
  <property fmtid="{D5CDD505-2E9C-101B-9397-08002B2CF9AE}" pid="4" name="KSOTemplateDocerSaveRecord">
    <vt:lpwstr>eyJoZGlkIjoiMTM2NThlZDVhYmNmZWVhM2Q2M2VjMjUyZTdhNjlkMzUiLCJ1c2VySWQiOiI1NzQxOTQ5NDYifQ==</vt:lpwstr>
  </property>
</Properties>
</file>